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287518561"/>
    <w:p w:rsidR="00857962" w:rsidRPr="00371BEF" w:rsidRDefault="007367B0" w:rsidP="00870A1B">
      <w:pPr>
        <w:pStyle w:val="Title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-2511425</wp:posOffset>
                </wp:positionH>
                <wp:positionV relativeFrom="paragraph">
                  <wp:posOffset>5662930</wp:posOffset>
                </wp:positionV>
                <wp:extent cx="5490210" cy="382270"/>
                <wp:effectExtent l="0" t="0" r="0" b="0"/>
                <wp:wrapNone/>
                <wp:docPr id="7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490210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Association Internationale de Signalisation Maritime </w:t>
                            </w:r>
                            <w:r w:rsidR="00B534F2"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    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smartTag w:uri="urn:schemas-microsoft-com:office:smarttags" w:element="PersonName">
                              <w:r>
                                <w:rPr>
                                  <w:rFonts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48"/>
                                  <w:szCs w:val="48"/>
                                  <w:lang w:val="fr-FR"/>
                                </w:rPr>
                                <w:t>IALA</w:t>
                              </w:r>
                            </w:smartTag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6" type="#_x0000_t202" style="position:absolute;left:0;text-align:left;margin-left:-197.75pt;margin-top:445.9pt;width:432.3pt;height:30.1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" filled="f" fillcolor="#0c9" stroked="f">
                <v:textbox style="layout-flow:vertical;mso-layout-flow-alt:bottom-to-top">
                  <w:txbxContent>
                    <w:p w:rsidR="00460028" w:rsidRDefault="00460028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 xml:space="preserve">Association Internationale de Signalisation Maritime </w:t>
                      </w:r>
                      <w:r w:rsidR="00B534F2">
                        <w:rPr>
                          <w:rFonts w:cs="Arial"/>
                          <w:color w:val="000000"/>
                          <w:lang w:val="fr-FR"/>
                        </w:rPr>
                        <w:t xml:space="preserve">    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smartTag w:uri="urn:schemas-microsoft-com:office:smarttags" w:element="PersonName">
                        <w:r>
                          <w:rPr>
                            <w:rFonts w:cs="Arial"/>
                            <w:b/>
                            <w:bCs/>
                            <w:i/>
                            <w:iCs/>
                            <w:color w:val="000000"/>
                            <w:sz w:val="48"/>
                            <w:szCs w:val="48"/>
                            <w:lang w:val="fr-FR"/>
                          </w:rPr>
                          <w:t>IALA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513715</wp:posOffset>
                </wp:positionH>
                <wp:positionV relativeFrom="paragraph">
                  <wp:posOffset>157480</wp:posOffset>
                </wp:positionV>
                <wp:extent cx="0" cy="8441690"/>
                <wp:effectExtent l="13970" t="10795" r="5080" b="5715"/>
                <wp:wrapNone/>
                <wp:docPr id="6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45pt,12.4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0" cy="8441690"/>
                <wp:effectExtent l="5080" t="10795" r="13970" b="5715"/>
                <wp:wrapNone/>
                <wp:docPr id="5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4pt" to="0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GJIFA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-1144270</wp:posOffset>
                </wp:positionH>
                <wp:positionV relativeFrom="paragraph">
                  <wp:posOffset>1551305</wp:posOffset>
                </wp:positionV>
                <wp:extent cx="2844800" cy="471170"/>
                <wp:effectExtent l="0" t="0" r="0" b="4445"/>
                <wp:wrapNone/>
                <wp:docPr id="4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448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Default="00460028" w:rsidP="00E37CF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" o:spid="_x0000_s1027" type="#_x0000_t202" style="position:absolute;left:0;text-align:left;margin-left:-90.1pt;margin-top:122.15pt;width:224pt;height:37.1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" filled="f" fillcolor="#0c9" stroked="f">
                <v:textbox style="layout-flow:vertical;mso-layout-flow-alt:bottom-to-top">
                  <w:txbxContent>
                    <w:p w:rsidR="00460028" w:rsidRDefault="00460028" w:rsidP="00E37CF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3175" t="635" r="0" b="1270"/>
                <wp:wrapNone/>
                <wp:docPr id="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Pr="00460028" w:rsidRDefault="005C1481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20ter, rue Schnapper</w:t>
                            </w:r>
                          </w:p>
                          <w:p w:rsidR="00460028" w:rsidRDefault="005C1481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 w:rsidRPr="00460028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78100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="00460028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Saint Germain en Laye, France</w:t>
                            </w:r>
                          </w:p>
                          <w:p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Telephone</w:t>
                            </w:r>
                            <w:r w:rsidR="00380C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+33 1 34 51 70 </w:t>
                            </w:r>
                            <w:proofErr w:type="gram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0</w:t>
                            </w:r>
                            <w:r w:rsidR="00B534F2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380C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Fax</w:t>
                            </w:r>
                            <w:proofErr w:type="gramEnd"/>
                            <w:r w:rsidR="00380C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="005C1481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+33 1 34 51 82 05</w:t>
                            </w:r>
                          </w:p>
                          <w:p w:rsidR="00460028" w:rsidRDefault="00371BEF" w:rsidP="00B534F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e-mail</w:t>
                            </w:r>
                            <w:proofErr w:type="gramEnd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 </w:t>
                            </w:r>
                            <w:hyperlink r:id="rId9" w:history="1">
                              <w:proofErr w:type="spellStart"/>
                              <w:r w:rsidRPr="00126198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iala-aism@wanadoo.fr</w:t>
                              </w:r>
                              <w:proofErr w:type="spellEnd"/>
                            </w:hyperlink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10" w:history="1">
                              <w:r w:rsidRPr="00126198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028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    <v:textbox>
                  <w:txbxContent>
                    <w:p w:rsidR="00460028" w:rsidRPr="00460028" w:rsidRDefault="005C1481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20ter, rue Schnapper</w:t>
                      </w:r>
                    </w:p>
                    <w:p w:rsidR="00460028" w:rsidRDefault="005C1481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 w:rsidRPr="00460028"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78100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 xml:space="preserve"> </w:t>
                      </w:r>
                      <w:r w:rsidR="00460028"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Saint Germain en Laye, France</w:t>
                      </w:r>
                    </w:p>
                    <w:p w:rsidR="00460028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Telephone</w:t>
                      </w:r>
                      <w:r w:rsidR="00380C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: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+33 1 34 51 70 </w:t>
                      </w:r>
                      <w:proofErr w:type="gramStart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0</w:t>
                      </w:r>
                      <w:r w:rsidR="00B534F2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1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380C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Fax</w:t>
                      </w:r>
                      <w:proofErr w:type="gramEnd"/>
                      <w:r w:rsidR="00380C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="005C1481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+33 1 34 51 82 05</w:t>
                      </w:r>
                    </w:p>
                    <w:p w:rsidR="00460028" w:rsidRDefault="00371BEF" w:rsidP="00B534F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 </w:t>
                      </w:r>
                      <w:hyperlink r:id="rId11" w:history="1">
                        <w:proofErr w:type="spellStart"/>
                        <w:r w:rsidRPr="00126198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iala-aism@wanadoo.fr</w:t>
                        </w:r>
                        <w:proofErr w:type="spellEnd"/>
                      </w:hyperlink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Internet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2" w:history="1">
                        <w:r w:rsidRPr="00126198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2F7535">
        <w:rPr>
          <w:b w:val="0"/>
          <w:bCs w:val="0"/>
          <w:noProof/>
          <w:lang w:eastAsia="en-GB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19050" t="0" r="0" b="0"/>
            <wp:wrapNone/>
            <wp:docPr id="120" name="Picture 112" descr="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IALA logo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287395"/>
                <wp:effectExtent l="0" t="0" r="4445" b="1270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28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IALA Guideline No.</w:t>
                            </w:r>
                            <w:proofErr w:type="gramEnd"/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B534F2"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</w:t>
                            </w:r>
                            <w:r w:rsidR="00380C7B"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164ADA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164ADA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On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380C7B" w:rsidRDefault="004F012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A2C03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Standard Nomenclature to identify and refer to VTS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centre</w:t>
                            </w:r>
                            <w:r w:rsidRPr="003A2C03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s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Edition 1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380C7B" w:rsidRDefault="004F012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June 2011</w:t>
                            </w:r>
                          </w:p>
                          <w:p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29" type="#_x0000_t202" style="position:absolute;left:0;text-align:left;margin-left:84pt;margin-top:39.1pt;width:4in;height:258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" filled="f" fillcolor="#0c9" stroked="f">
                <v:textbox>
                  <w:txbxContent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proofErr w:type="gramStart"/>
                      <w:smartTag w:uri="urn:schemas-microsoft-com:office:smarttags" w:element="PersonName">
                        <w:r>
                          <w:rPr>
                            <w:rFonts w:cs="Arial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IALA</w:t>
                        </w:r>
                      </w:smartTag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Guideline No.</w:t>
                      </w:r>
                      <w:proofErr w:type="gramEnd"/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="00B534F2"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</w:t>
                      </w:r>
                      <w:r w:rsidR="00380C7B"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164ADA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164ADA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On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380C7B" w:rsidRDefault="004F012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A2C03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Standard Nomenclature to identify and refer to VTS </w:t>
                      </w: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centre</w:t>
                      </w:r>
                      <w:r w:rsidRPr="003A2C03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s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Edition 1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380C7B" w:rsidRDefault="004F012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June 2011</w:t>
                      </w:r>
                    </w:p>
                    <w:p w:rsidR="00460028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0028" w:rsidRPr="00371BEF">
        <w:br w:type="page"/>
      </w:r>
      <w:r w:rsidR="009A2C02" w:rsidRPr="00371BEF">
        <w:lastRenderedPageBreak/>
        <w:t>Document Revisions</w:t>
      </w:r>
      <w:r w:rsidR="00986D5A">
        <w:t xml:space="preserve"> (Title style)</w:t>
      </w:r>
      <w:bookmarkEnd w:id="0"/>
    </w:p>
    <w:p w:rsidR="00857962" w:rsidRPr="00371BEF" w:rsidRDefault="00857962" w:rsidP="00A163D8">
      <w:pPr>
        <w:pStyle w:val="BodyText"/>
      </w:pPr>
      <w:r w:rsidRPr="00371BEF">
        <w:t>Revisions to the IALA Document are to be noted in the table prior to t</w:t>
      </w:r>
      <w:r w:rsidR="00E37CF6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371BEF">
        <w:tc>
          <w:tcPr>
            <w:tcW w:w="1908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</w:tbl>
    <w:p w:rsidR="00460028" w:rsidRPr="00371BEF" w:rsidRDefault="00857962" w:rsidP="00371BEF">
      <w:pPr>
        <w:pStyle w:val="Title"/>
      </w:pPr>
      <w:r w:rsidRPr="00371BEF">
        <w:br w:type="page"/>
      </w:r>
      <w:bookmarkStart w:id="1" w:name="_Toc287518562"/>
      <w:r w:rsidR="00371BEF" w:rsidRPr="00371BEF">
        <w:lastRenderedPageBreak/>
        <w:t>Table of Contents</w:t>
      </w:r>
      <w:bookmarkEnd w:id="1"/>
    </w:p>
    <w:p w:rsidR="00164ADA" w:rsidRDefault="007379A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r>
        <w:fldChar w:fldCharType="begin"/>
      </w:r>
      <w:r>
        <w:instrText xml:space="preserve"> TOC \o "3-3" \h \z \t "Heading 1,1,Heading 2,2,Annex,4,Appendix,5,Title,1" </w:instrText>
      </w:r>
      <w:r>
        <w:fldChar w:fldCharType="separate"/>
      </w:r>
      <w:hyperlink w:anchor="_Toc287518561" w:history="1">
        <w:r w:rsidR="00164ADA" w:rsidRPr="008971EC">
          <w:rPr>
            <w:rStyle w:val="Hyperlink"/>
            <w:noProof/>
          </w:rPr>
          <w:t>Document Revisions (Title style)</w:t>
        </w:r>
        <w:r w:rsidR="00164ADA">
          <w:rPr>
            <w:noProof/>
            <w:webHidden/>
          </w:rPr>
          <w:tab/>
        </w:r>
        <w:r w:rsidR="00164ADA">
          <w:rPr>
            <w:noProof/>
            <w:webHidden/>
          </w:rPr>
          <w:fldChar w:fldCharType="begin"/>
        </w:r>
        <w:r w:rsidR="00164ADA">
          <w:rPr>
            <w:noProof/>
            <w:webHidden/>
          </w:rPr>
          <w:instrText xml:space="preserve"> PAGEREF _Toc287518561 \h </w:instrText>
        </w:r>
        <w:r w:rsidR="00164ADA">
          <w:rPr>
            <w:noProof/>
            <w:webHidden/>
          </w:rPr>
        </w:r>
        <w:r w:rsidR="00164ADA">
          <w:rPr>
            <w:noProof/>
            <w:webHidden/>
          </w:rPr>
          <w:fldChar w:fldCharType="separate"/>
        </w:r>
        <w:r w:rsidR="00164ADA">
          <w:rPr>
            <w:noProof/>
            <w:webHidden/>
          </w:rPr>
          <w:t>1</w:t>
        </w:r>
        <w:r w:rsidR="00164ADA">
          <w:rPr>
            <w:noProof/>
            <w:webHidden/>
          </w:rPr>
          <w:fldChar w:fldCharType="end"/>
        </w:r>
      </w:hyperlink>
    </w:p>
    <w:p w:rsidR="00164ADA" w:rsidRDefault="004D0022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287518562" w:history="1">
        <w:r w:rsidR="00164ADA" w:rsidRPr="008971EC">
          <w:rPr>
            <w:rStyle w:val="Hyperlink"/>
            <w:noProof/>
          </w:rPr>
          <w:t>Table of Contents</w:t>
        </w:r>
        <w:r w:rsidR="00164ADA">
          <w:rPr>
            <w:noProof/>
            <w:webHidden/>
          </w:rPr>
          <w:tab/>
        </w:r>
        <w:r w:rsidR="00164ADA">
          <w:rPr>
            <w:noProof/>
            <w:webHidden/>
          </w:rPr>
          <w:fldChar w:fldCharType="begin"/>
        </w:r>
        <w:r w:rsidR="00164ADA">
          <w:rPr>
            <w:noProof/>
            <w:webHidden/>
          </w:rPr>
          <w:instrText xml:space="preserve"> PAGEREF _Toc287518562 \h </w:instrText>
        </w:r>
        <w:r w:rsidR="00164ADA">
          <w:rPr>
            <w:noProof/>
            <w:webHidden/>
          </w:rPr>
        </w:r>
        <w:r w:rsidR="00164ADA">
          <w:rPr>
            <w:noProof/>
            <w:webHidden/>
          </w:rPr>
          <w:fldChar w:fldCharType="separate"/>
        </w:r>
        <w:r w:rsidR="00164ADA">
          <w:rPr>
            <w:noProof/>
            <w:webHidden/>
          </w:rPr>
          <w:t>3</w:t>
        </w:r>
        <w:r w:rsidR="00164ADA">
          <w:rPr>
            <w:noProof/>
            <w:webHidden/>
          </w:rPr>
          <w:fldChar w:fldCharType="end"/>
        </w:r>
      </w:hyperlink>
    </w:p>
    <w:p w:rsidR="00164ADA" w:rsidRDefault="004D0022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287518563" w:history="1">
        <w:r w:rsidR="00164ADA" w:rsidRPr="008971EC">
          <w:rPr>
            <w:rStyle w:val="Hyperlink"/>
            <w:noProof/>
          </w:rPr>
          <w:t>Standard Nomenclature to identify and refer to VTS centres</w:t>
        </w:r>
        <w:r w:rsidR="00164ADA">
          <w:rPr>
            <w:noProof/>
            <w:webHidden/>
          </w:rPr>
          <w:tab/>
        </w:r>
        <w:r w:rsidR="00164ADA">
          <w:rPr>
            <w:noProof/>
            <w:webHidden/>
          </w:rPr>
          <w:fldChar w:fldCharType="begin"/>
        </w:r>
        <w:r w:rsidR="00164ADA">
          <w:rPr>
            <w:noProof/>
            <w:webHidden/>
          </w:rPr>
          <w:instrText xml:space="preserve"> PAGEREF _Toc287518563 \h </w:instrText>
        </w:r>
        <w:r w:rsidR="00164ADA">
          <w:rPr>
            <w:noProof/>
            <w:webHidden/>
          </w:rPr>
        </w:r>
        <w:r w:rsidR="00164ADA">
          <w:rPr>
            <w:noProof/>
            <w:webHidden/>
          </w:rPr>
          <w:fldChar w:fldCharType="separate"/>
        </w:r>
        <w:r w:rsidR="00164ADA">
          <w:rPr>
            <w:noProof/>
            <w:webHidden/>
          </w:rPr>
          <w:t>4</w:t>
        </w:r>
        <w:r w:rsidR="00164ADA">
          <w:rPr>
            <w:noProof/>
            <w:webHidden/>
          </w:rPr>
          <w:fldChar w:fldCharType="end"/>
        </w:r>
      </w:hyperlink>
    </w:p>
    <w:p w:rsidR="00164ADA" w:rsidRDefault="004D0022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287518564" w:history="1">
        <w:r w:rsidR="00164ADA" w:rsidRPr="008971EC">
          <w:rPr>
            <w:rStyle w:val="Hyperlink"/>
            <w:noProof/>
          </w:rPr>
          <w:t>1</w:t>
        </w:r>
        <w:r w:rsidR="00164AD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eastAsia="en-GB"/>
          </w:rPr>
          <w:tab/>
        </w:r>
        <w:r w:rsidR="00164ADA" w:rsidRPr="008971EC">
          <w:rPr>
            <w:rStyle w:val="Hyperlink"/>
            <w:noProof/>
          </w:rPr>
          <w:t>INTRODUCTION</w:t>
        </w:r>
        <w:r w:rsidR="00164ADA">
          <w:rPr>
            <w:noProof/>
            <w:webHidden/>
          </w:rPr>
          <w:tab/>
        </w:r>
        <w:r w:rsidR="00164ADA">
          <w:rPr>
            <w:noProof/>
            <w:webHidden/>
          </w:rPr>
          <w:fldChar w:fldCharType="begin"/>
        </w:r>
        <w:r w:rsidR="00164ADA">
          <w:rPr>
            <w:noProof/>
            <w:webHidden/>
          </w:rPr>
          <w:instrText xml:space="preserve"> PAGEREF _Toc287518564 \h </w:instrText>
        </w:r>
        <w:r w:rsidR="00164ADA">
          <w:rPr>
            <w:noProof/>
            <w:webHidden/>
          </w:rPr>
        </w:r>
        <w:r w:rsidR="00164ADA">
          <w:rPr>
            <w:noProof/>
            <w:webHidden/>
          </w:rPr>
          <w:fldChar w:fldCharType="separate"/>
        </w:r>
        <w:r w:rsidR="00164ADA">
          <w:rPr>
            <w:noProof/>
            <w:webHidden/>
          </w:rPr>
          <w:t>4</w:t>
        </w:r>
        <w:r w:rsidR="00164ADA">
          <w:rPr>
            <w:noProof/>
            <w:webHidden/>
          </w:rPr>
          <w:fldChar w:fldCharType="end"/>
        </w:r>
      </w:hyperlink>
    </w:p>
    <w:p w:rsidR="00164ADA" w:rsidRDefault="004D0022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287518565" w:history="1">
        <w:r w:rsidR="00164ADA" w:rsidRPr="008971EC">
          <w:rPr>
            <w:rStyle w:val="Hyperlink"/>
            <w:noProof/>
          </w:rPr>
          <w:t>2</w:t>
        </w:r>
        <w:r w:rsidR="00164AD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eastAsia="en-GB"/>
          </w:rPr>
          <w:tab/>
        </w:r>
        <w:r w:rsidR="00164ADA" w:rsidRPr="008971EC">
          <w:rPr>
            <w:rStyle w:val="Hyperlink"/>
            <w:noProof/>
          </w:rPr>
          <w:t>PURPOSE</w:t>
        </w:r>
        <w:r w:rsidR="00164ADA">
          <w:rPr>
            <w:noProof/>
            <w:webHidden/>
          </w:rPr>
          <w:tab/>
        </w:r>
        <w:r w:rsidR="00164ADA">
          <w:rPr>
            <w:noProof/>
            <w:webHidden/>
          </w:rPr>
          <w:fldChar w:fldCharType="begin"/>
        </w:r>
        <w:r w:rsidR="00164ADA">
          <w:rPr>
            <w:noProof/>
            <w:webHidden/>
          </w:rPr>
          <w:instrText xml:space="preserve"> PAGEREF _Toc287518565 \h </w:instrText>
        </w:r>
        <w:r w:rsidR="00164ADA">
          <w:rPr>
            <w:noProof/>
            <w:webHidden/>
          </w:rPr>
        </w:r>
        <w:r w:rsidR="00164ADA">
          <w:rPr>
            <w:noProof/>
            <w:webHidden/>
          </w:rPr>
          <w:fldChar w:fldCharType="separate"/>
        </w:r>
        <w:r w:rsidR="00164ADA">
          <w:rPr>
            <w:noProof/>
            <w:webHidden/>
          </w:rPr>
          <w:t>4</w:t>
        </w:r>
        <w:r w:rsidR="00164ADA">
          <w:rPr>
            <w:noProof/>
            <w:webHidden/>
          </w:rPr>
          <w:fldChar w:fldCharType="end"/>
        </w:r>
      </w:hyperlink>
    </w:p>
    <w:p w:rsidR="00164ADA" w:rsidRDefault="004D0022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287518566" w:history="1">
        <w:r w:rsidR="00164ADA" w:rsidRPr="008971EC">
          <w:rPr>
            <w:rStyle w:val="Hyperlink"/>
            <w:noProof/>
          </w:rPr>
          <w:t>3</w:t>
        </w:r>
        <w:r w:rsidR="00164AD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eastAsia="en-GB"/>
          </w:rPr>
          <w:tab/>
        </w:r>
        <w:r w:rsidR="00164ADA" w:rsidRPr="008971EC">
          <w:rPr>
            <w:rStyle w:val="Hyperlink"/>
            <w:noProof/>
          </w:rPr>
          <w:t>NOMENCLATURE to Identify VTS CENTRES</w:t>
        </w:r>
        <w:r w:rsidR="00164ADA">
          <w:rPr>
            <w:noProof/>
            <w:webHidden/>
          </w:rPr>
          <w:tab/>
        </w:r>
        <w:r w:rsidR="00164ADA">
          <w:rPr>
            <w:noProof/>
            <w:webHidden/>
          </w:rPr>
          <w:fldChar w:fldCharType="begin"/>
        </w:r>
        <w:r w:rsidR="00164ADA">
          <w:rPr>
            <w:noProof/>
            <w:webHidden/>
          </w:rPr>
          <w:instrText xml:space="preserve"> PAGEREF _Toc287518566 \h </w:instrText>
        </w:r>
        <w:r w:rsidR="00164ADA">
          <w:rPr>
            <w:noProof/>
            <w:webHidden/>
          </w:rPr>
        </w:r>
        <w:r w:rsidR="00164ADA">
          <w:rPr>
            <w:noProof/>
            <w:webHidden/>
          </w:rPr>
          <w:fldChar w:fldCharType="separate"/>
        </w:r>
        <w:r w:rsidR="00164ADA">
          <w:rPr>
            <w:noProof/>
            <w:webHidden/>
          </w:rPr>
          <w:t>4</w:t>
        </w:r>
        <w:r w:rsidR="00164ADA">
          <w:rPr>
            <w:noProof/>
            <w:webHidden/>
          </w:rPr>
          <w:fldChar w:fldCharType="end"/>
        </w:r>
      </w:hyperlink>
    </w:p>
    <w:p w:rsidR="00164ADA" w:rsidRDefault="004D002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287518567" w:history="1">
        <w:r w:rsidR="00164ADA" w:rsidRPr="008971EC">
          <w:rPr>
            <w:rStyle w:val="Hyperlink"/>
            <w:noProof/>
          </w:rPr>
          <w:t>3.1</w:t>
        </w:r>
        <w:r w:rsidR="00164ADA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164ADA" w:rsidRPr="008971EC">
          <w:rPr>
            <w:rStyle w:val="Hyperlink"/>
            <w:noProof/>
          </w:rPr>
          <w:t>Vessel Traffic Services</w:t>
        </w:r>
        <w:r w:rsidR="00164ADA">
          <w:rPr>
            <w:noProof/>
            <w:webHidden/>
          </w:rPr>
          <w:tab/>
        </w:r>
        <w:r w:rsidR="00164ADA">
          <w:rPr>
            <w:noProof/>
            <w:webHidden/>
          </w:rPr>
          <w:fldChar w:fldCharType="begin"/>
        </w:r>
        <w:r w:rsidR="00164ADA">
          <w:rPr>
            <w:noProof/>
            <w:webHidden/>
          </w:rPr>
          <w:instrText xml:space="preserve"> PAGEREF _Toc287518567 \h </w:instrText>
        </w:r>
        <w:r w:rsidR="00164ADA">
          <w:rPr>
            <w:noProof/>
            <w:webHidden/>
          </w:rPr>
        </w:r>
        <w:r w:rsidR="00164ADA">
          <w:rPr>
            <w:noProof/>
            <w:webHidden/>
          </w:rPr>
          <w:fldChar w:fldCharType="separate"/>
        </w:r>
        <w:r w:rsidR="00164ADA">
          <w:rPr>
            <w:noProof/>
            <w:webHidden/>
          </w:rPr>
          <w:t>4</w:t>
        </w:r>
        <w:r w:rsidR="00164ADA">
          <w:rPr>
            <w:noProof/>
            <w:webHidden/>
          </w:rPr>
          <w:fldChar w:fldCharType="end"/>
        </w:r>
      </w:hyperlink>
    </w:p>
    <w:p w:rsidR="00164ADA" w:rsidRDefault="004D0022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287518568" w:history="1">
        <w:r w:rsidR="00164ADA" w:rsidRPr="008971EC">
          <w:rPr>
            <w:rStyle w:val="Hyperlink"/>
            <w:noProof/>
          </w:rPr>
          <w:t>3.1.1</w:t>
        </w:r>
        <w:r w:rsidR="00164ADA">
          <w:rPr>
            <w:rFonts w:asciiTheme="minorHAnsi" w:eastAsiaTheme="minorEastAsia" w:hAnsiTheme="minorHAnsi" w:cstheme="minorBidi"/>
            <w:noProof/>
            <w:sz w:val="22"/>
            <w:szCs w:val="22"/>
            <w:lang w:eastAsia="en-GB"/>
          </w:rPr>
          <w:tab/>
        </w:r>
        <w:r w:rsidR="00164ADA" w:rsidRPr="008971EC">
          <w:rPr>
            <w:rStyle w:val="Hyperlink"/>
            <w:noProof/>
          </w:rPr>
          <w:t>Sectors within a VTS area</w:t>
        </w:r>
        <w:r w:rsidR="00164ADA">
          <w:rPr>
            <w:noProof/>
            <w:webHidden/>
          </w:rPr>
          <w:tab/>
        </w:r>
        <w:r w:rsidR="00164ADA">
          <w:rPr>
            <w:noProof/>
            <w:webHidden/>
          </w:rPr>
          <w:fldChar w:fldCharType="begin"/>
        </w:r>
        <w:r w:rsidR="00164ADA">
          <w:rPr>
            <w:noProof/>
            <w:webHidden/>
          </w:rPr>
          <w:instrText xml:space="preserve"> PAGEREF _Toc287518568 \h </w:instrText>
        </w:r>
        <w:r w:rsidR="00164ADA">
          <w:rPr>
            <w:noProof/>
            <w:webHidden/>
          </w:rPr>
        </w:r>
        <w:r w:rsidR="00164ADA">
          <w:rPr>
            <w:noProof/>
            <w:webHidden/>
          </w:rPr>
          <w:fldChar w:fldCharType="separate"/>
        </w:r>
        <w:r w:rsidR="00164ADA">
          <w:rPr>
            <w:noProof/>
            <w:webHidden/>
          </w:rPr>
          <w:t>5</w:t>
        </w:r>
        <w:r w:rsidR="00164ADA">
          <w:rPr>
            <w:noProof/>
            <w:webHidden/>
          </w:rPr>
          <w:fldChar w:fldCharType="end"/>
        </w:r>
      </w:hyperlink>
    </w:p>
    <w:p w:rsidR="00164ADA" w:rsidRDefault="004D0022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287518569" w:history="1">
        <w:r w:rsidR="00164ADA" w:rsidRPr="008971EC">
          <w:rPr>
            <w:rStyle w:val="Hyperlink"/>
            <w:noProof/>
          </w:rPr>
          <w:t>3.2</w:t>
        </w:r>
        <w:r w:rsidR="00164ADA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164ADA" w:rsidRPr="008971EC">
          <w:rPr>
            <w:rStyle w:val="Hyperlink"/>
            <w:noProof/>
          </w:rPr>
          <w:t>Other Services</w:t>
        </w:r>
        <w:r w:rsidR="00164ADA">
          <w:rPr>
            <w:noProof/>
            <w:webHidden/>
          </w:rPr>
          <w:tab/>
        </w:r>
        <w:r w:rsidR="00164ADA">
          <w:rPr>
            <w:noProof/>
            <w:webHidden/>
          </w:rPr>
          <w:fldChar w:fldCharType="begin"/>
        </w:r>
        <w:r w:rsidR="00164ADA">
          <w:rPr>
            <w:noProof/>
            <w:webHidden/>
          </w:rPr>
          <w:instrText xml:space="preserve"> PAGEREF _Toc287518569 \h </w:instrText>
        </w:r>
        <w:r w:rsidR="00164ADA">
          <w:rPr>
            <w:noProof/>
            <w:webHidden/>
          </w:rPr>
        </w:r>
        <w:r w:rsidR="00164ADA">
          <w:rPr>
            <w:noProof/>
            <w:webHidden/>
          </w:rPr>
          <w:fldChar w:fldCharType="separate"/>
        </w:r>
        <w:r w:rsidR="00164ADA">
          <w:rPr>
            <w:noProof/>
            <w:webHidden/>
          </w:rPr>
          <w:t>5</w:t>
        </w:r>
        <w:r w:rsidR="00164ADA">
          <w:rPr>
            <w:noProof/>
            <w:webHidden/>
          </w:rPr>
          <w:fldChar w:fldCharType="end"/>
        </w:r>
      </w:hyperlink>
    </w:p>
    <w:p w:rsidR="00164ADA" w:rsidRDefault="004D0022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287518570" w:history="1">
        <w:r w:rsidR="00164ADA" w:rsidRPr="008971EC">
          <w:rPr>
            <w:rStyle w:val="Hyperlink"/>
            <w:noProof/>
          </w:rPr>
          <w:t>4</w:t>
        </w:r>
        <w:r w:rsidR="00164AD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eastAsia="en-GB"/>
          </w:rPr>
          <w:tab/>
        </w:r>
        <w:r w:rsidR="00164ADA" w:rsidRPr="008971EC">
          <w:rPr>
            <w:rStyle w:val="Hyperlink"/>
            <w:noProof/>
          </w:rPr>
          <w:t>Local Port Services</w:t>
        </w:r>
        <w:r w:rsidR="00164ADA">
          <w:rPr>
            <w:noProof/>
            <w:webHidden/>
          </w:rPr>
          <w:tab/>
        </w:r>
        <w:r w:rsidR="00164ADA">
          <w:rPr>
            <w:noProof/>
            <w:webHidden/>
          </w:rPr>
          <w:fldChar w:fldCharType="begin"/>
        </w:r>
        <w:r w:rsidR="00164ADA">
          <w:rPr>
            <w:noProof/>
            <w:webHidden/>
          </w:rPr>
          <w:instrText xml:space="preserve"> PAGEREF _Toc287518570 \h </w:instrText>
        </w:r>
        <w:r w:rsidR="00164ADA">
          <w:rPr>
            <w:noProof/>
            <w:webHidden/>
          </w:rPr>
        </w:r>
        <w:r w:rsidR="00164ADA">
          <w:rPr>
            <w:noProof/>
            <w:webHidden/>
          </w:rPr>
          <w:fldChar w:fldCharType="separate"/>
        </w:r>
        <w:r w:rsidR="00164ADA">
          <w:rPr>
            <w:noProof/>
            <w:webHidden/>
          </w:rPr>
          <w:t>5</w:t>
        </w:r>
        <w:r w:rsidR="00164ADA">
          <w:rPr>
            <w:noProof/>
            <w:webHidden/>
          </w:rPr>
          <w:fldChar w:fldCharType="end"/>
        </w:r>
      </w:hyperlink>
    </w:p>
    <w:p w:rsidR="00986D5A" w:rsidRPr="00164ADA" w:rsidRDefault="007379A8" w:rsidP="00380C7B">
      <w:pPr>
        <w:rPr>
          <w:rFonts w:cs="Arial"/>
        </w:rPr>
      </w:pPr>
      <w:r>
        <w:rPr>
          <w:rFonts w:cs="Arial"/>
        </w:rPr>
        <w:fldChar w:fldCharType="end"/>
      </w:r>
    </w:p>
    <w:p w:rsidR="009E1230" w:rsidRPr="00371BEF" w:rsidRDefault="00460028" w:rsidP="00371BEF">
      <w:pPr>
        <w:pStyle w:val="Title"/>
      </w:pPr>
      <w:r w:rsidRPr="00371BEF">
        <w:br w:type="page"/>
      </w:r>
      <w:bookmarkStart w:id="2" w:name="_Toc289499759"/>
      <w:bookmarkStart w:id="3" w:name="_Toc287518563"/>
      <w:r w:rsidR="00164ADA" w:rsidRPr="00DA622F">
        <w:lastRenderedPageBreak/>
        <w:t xml:space="preserve">Standard Nomenclature to identify and refer to </w:t>
      </w:r>
      <w:smartTag w:uri="urn:schemas-microsoft-com:office:smarttags" w:element="stockticker">
        <w:r w:rsidR="00164ADA" w:rsidRPr="00DA622F">
          <w:t>VTS</w:t>
        </w:r>
      </w:smartTag>
      <w:r w:rsidR="00164ADA" w:rsidRPr="00DA622F">
        <w:t xml:space="preserve"> </w:t>
      </w:r>
      <w:r w:rsidR="00164ADA">
        <w:t>centre</w:t>
      </w:r>
      <w:r w:rsidR="00164ADA" w:rsidRPr="00DA622F">
        <w:t>s</w:t>
      </w:r>
      <w:bookmarkEnd w:id="2"/>
      <w:bookmarkEnd w:id="3"/>
    </w:p>
    <w:p w:rsidR="00164ADA" w:rsidRPr="00DA622F" w:rsidRDefault="00164ADA" w:rsidP="00164ADA">
      <w:pPr>
        <w:pStyle w:val="Heading1"/>
        <w:numPr>
          <w:ilvl w:val="0"/>
          <w:numId w:val="10"/>
        </w:numPr>
      </w:pPr>
      <w:bookmarkStart w:id="4" w:name="_Toc289499760"/>
      <w:bookmarkStart w:id="5" w:name="_Toc287518564"/>
      <w:r w:rsidRPr="00DA622F">
        <w:t>INTRODUCTION</w:t>
      </w:r>
      <w:bookmarkEnd w:id="4"/>
      <w:bookmarkEnd w:id="5"/>
    </w:p>
    <w:p w:rsidR="00164ADA" w:rsidRPr="00DA622F" w:rsidRDefault="00164ADA" w:rsidP="00164ADA">
      <w:pPr>
        <w:pStyle w:val="BodyText"/>
        <w:rPr>
          <w:lang w:eastAsia="de-DE"/>
        </w:rPr>
      </w:pPr>
      <w:smartTag w:uri="urn:schemas-microsoft-com:office:smarttags" w:element="stockticker">
        <w:r w:rsidRPr="00DA622F">
          <w:rPr>
            <w:lang w:eastAsia="de-DE"/>
          </w:rPr>
          <w:t>IMO</w:t>
        </w:r>
      </w:smartTag>
      <w:r w:rsidRPr="00DA622F">
        <w:rPr>
          <w:lang w:eastAsia="de-DE"/>
        </w:rPr>
        <w:t xml:space="preserve"> Resolution </w:t>
      </w:r>
      <w:proofErr w:type="gramStart"/>
      <w:r w:rsidRPr="00DA622F">
        <w:rPr>
          <w:lang w:eastAsia="de-DE"/>
        </w:rPr>
        <w:t>A.857(</w:t>
      </w:r>
      <w:proofErr w:type="gramEnd"/>
      <w:r w:rsidRPr="00DA622F">
        <w:rPr>
          <w:lang w:eastAsia="de-DE"/>
        </w:rPr>
        <w:t>20) recommends that Vessel Traffic Service (</w:t>
      </w:r>
      <w:smartTag w:uri="urn:schemas-microsoft-com:office:smarttags" w:element="stockticker">
        <w:r w:rsidRPr="00DA622F">
          <w:rPr>
            <w:lang w:eastAsia="de-DE"/>
          </w:rPr>
          <w:t>VTS</w:t>
        </w:r>
      </w:smartTag>
      <w:r w:rsidRPr="00DA622F">
        <w:rPr>
          <w:lang w:eastAsia="de-DE"/>
        </w:rPr>
        <w:t>) centres in an area or sector to use a name identifier.</w:t>
      </w:r>
    </w:p>
    <w:p w:rsidR="00164ADA" w:rsidRPr="006B367D" w:rsidRDefault="00164ADA" w:rsidP="00164ADA">
      <w:pPr>
        <w:pStyle w:val="BodyText"/>
        <w:rPr>
          <w:lang w:eastAsia="de-DE"/>
        </w:rPr>
      </w:pPr>
      <w:r w:rsidRPr="003220C6">
        <w:rPr>
          <w:lang w:eastAsia="de-DE"/>
        </w:rPr>
        <w:t xml:space="preserve">It has been noted that there is a lack of consistency in the use of name identifiers by </w:t>
      </w:r>
      <w:smartTag w:uri="urn:schemas-microsoft-com:office:smarttags" w:element="stockticker">
        <w:r w:rsidRPr="003220C6">
          <w:rPr>
            <w:lang w:eastAsia="de-DE"/>
          </w:rPr>
          <w:t>VTS</w:t>
        </w:r>
      </w:smartTag>
      <w:r w:rsidRPr="003220C6">
        <w:rPr>
          <w:lang w:eastAsia="de-DE"/>
        </w:rPr>
        <w:t xml:space="preserve"> centres. These include </w:t>
      </w:r>
      <w:r w:rsidRPr="006B367D">
        <w:rPr>
          <w:lang w:eastAsia="de-DE"/>
        </w:rPr>
        <w:t>such terms as: ‘</w:t>
      </w:r>
      <w:smartTag w:uri="urn:schemas-microsoft-com:office:smarttags" w:element="stockticker">
        <w:r w:rsidRPr="006B367D">
          <w:rPr>
            <w:lang w:eastAsia="de-DE"/>
          </w:rPr>
          <w:t>VTS</w:t>
        </w:r>
      </w:smartTag>
      <w:r w:rsidRPr="006B367D">
        <w:rPr>
          <w:lang w:eastAsia="de-DE"/>
        </w:rPr>
        <w:t>’, ‘VTIS’, ‘traffic ’, ‘control’, ‘coastguard’, ‘harbour control’, ‘harbour’, ‘port control’.</w:t>
      </w:r>
    </w:p>
    <w:p w:rsidR="00164ADA" w:rsidRPr="006B367D" w:rsidRDefault="00164ADA" w:rsidP="00164ADA">
      <w:pPr>
        <w:pStyle w:val="BodyText"/>
        <w:rPr>
          <w:lang w:eastAsia="de-DE"/>
        </w:rPr>
      </w:pPr>
      <w:r w:rsidRPr="006B367D">
        <w:rPr>
          <w:lang w:eastAsia="de-DE"/>
        </w:rPr>
        <w:t xml:space="preserve">There may be cases where a Ship Reporting System (implemented by a Competent Authority under the provisions of </w:t>
      </w:r>
      <w:smartTag w:uri="urn:schemas-microsoft-com:office:smarttags" w:element="stockticker">
        <w:r w:rsidRPr="006B367D">
          <w:rPr>
            <w:lang w:eastAsia="de-DE"/>
          </w:rPr>
          <w:t>IMO</w:t>
        </w:r>
      </w:smartTag>
      <w:r w:rsidRPr="006B367D">
        <w:rPr>
          <w:lang w:eastAsia="de-DE"/>
        </w:rPr>
        <w:t xml:space="preserve"> Resolution A.851 (20)) also makes use of such name identifiers, therefore causing possible confusion to mariners.</w:t>
      </w:r>
    </w:p>
    <w:p w:rsidR="00164ADA" w:rsidRPr="006B367D" w:rsidRDefault="00164ADA" w:rsidP="00164ADA">
      <w:pPr>
        <w:pStyle w:val="Heading1"/>
        <w:numPr>
          <w:ilvl w:val="0"/>
          <w:numId w:val="10"/>
        </w:numPr>
      </w:pPr>
      <w:bookmarkStart w:id="6" w:name="_Toc289499761"/>
      <w:bookmarkStart w:id="7" w:name="_Toc287518565"/>
      <w:r w:rsidRPr="006B367D">
        <w:t>PURPOSE</w:t>
      </w:r>
      <w:bookmarkEnd w:id="6"/>
      <w:bookmarkEnd w:id="7"/>
    </w:p>
    <w:p w:rsidR="00164ADA" w:rsidRPr="006B367D" w:rsidRDefault="00164ADA" w:rsidP="00164ADA">
      <w:pPr>
        <w:pStyle w:val="BodyText"/>
        <w:rPr>
          <w:lang w:eastAsia="de-DE"/>
        </w:rPr>
      </w:pPr>
      <w:r w:rsidRPr="006B367D">
        <w:rPr>
          <w:lang w:eastAsia="de-DE"/>
        </w:rPr>
        <w:t>This document aims to provide guidance to promote consistent nomenclature amongst VTSs around the world.</w:t>
      </w:r>
    </w:p>
    <w:p w:rsidR="00164ADA" w:rsidRPr="006B367D" w:rsidRDefault="00164ADA" w:rsidP="00164ADA">
      <w:pPr>
        <w:pStyle w:val="Heading1"/>
        <w:numPr>
          <w:ilvl w:val="0"/>
          <w:numId w:val="10"/>
        </w:numPr>
      </w:pPr>
      <w:bookmarkStart w:id="8" w:name="_Toc289499762"/>
      <w:bookmarkStart w:id="9" w:name="_Toc287518566"/>
      <w:r w:rsidRPr="006B367D">
        <w:t xml:space="preserve">NOMENCLATURE to Identify </w:t>
      </w:r>
      <w:smartTag w:uri="urn:schemas-microsoft-com:office:smarttags" w:element="stockticker">
        <w:r w:rsidRPr="006B367D">
          <w:t>VTS</w:t>
        </w:r>
      </w:smartTag>
      <w:r w:rsidRPr="006B367D">
        <w:t xml:space="preserve"> CENTRES</w:t>
      </w:r>
      <w:bookmarkEnd w:id="8"/>
      <w:bookmarkEnd w:id="9"/>
    </w:p>
    <w:p w:rsidR="00164ADA" w:rsidRPr="006B367D" w:rsidRDefault="00164ADA" w:rsidP="00164ADA">
      <w:pPr>
        <w:pStyle w:val="BodyText"/>
      </w:pPr>
      <w:r w:rsidRPr="006B367D">
        <w:t xml:space="preserve">The naming policy for a </w:t>
      </w:r>
      <w:smartTag w:uri="urn:schemas-microsoft-com:office:smarttags" w:element="stockticker">
        <w:r w:rsidRPr="006B367D">
          <w:t>VTS</w:t>
        </w:r>
      </w:smartTag>
      <w:r w:rsidRPr="006B367D">
        <w:t xml:space="preserve"> should ensure consistency for mariners.  The name identifier should include two key elements, namely the</w:t>
      </w:r>
      <w:r w:rsidR="001932F7">
        <w:t xml:space="preserve"> geographical</w:t>
      </w:r>
      <w:r w:rsidRPr="006B367D">
        <w:t xml:space="preserve"> location of the </w:t>
      </w:r>
      <w:smartTag w:uri="urn:schemas-microsoft-com:office:smarttags" w:element="stockticker">
        <w:r w:rsidRPr="006B367D">
          <w:t>VTS</w:t>
        </w:r>
      </w:smartTag>
      <w:r w:rsidRPr="006B367D">
        <w:t xml:space="preserve"> and its capability.</w:t>
      </w:r>
    </w:p>
    <w:p w:rsidR="00164ADA" w:rsidRPr="006B367D" w:rsidRDefault="00164ADA" w:rsidP="00164ADA">
      <w:pPr>
        <w:pStyle w:val="Heading2"/>
        <w:numPr>
          <w:ilvl w:val="1"/>
          <w:numId w:val="10"/>
        </w:numPr>
      </w:pPr>
      <w:bookmarkStart w:id="10" w:name="_Toc289499763"/>
      <w:bookmarkStart w:id="11" w:name="_Toc287518567"/>
      <w:r w:rsidRPr="006B367D">
        <w:t>Vessel Traffic Services</w:t>
      </w:r>
      <w:bookmarkEnd w:id="10"/>
      <w:bookmarkEnd w:id="11"/>
    </w:p>
    <w:p w:rsidR="00164ADA" w:rsidRPr="006B367D" w:rsidRDefault="00164ADA" w:rsidP="00164ADA">
      <w:pPr>
        <w:pStyle w:val="BodyText"/>
      </w:pPr>
      <w:r w:rsidRPr="006B367D">
        <w:t xml:space="preserve">IMO recommends that a </w:t>
      </w:r>
      <w:smartTag w:uri="urn:schemas-microsoft-com:office:smarttags" w:element="stockticker">
        <w:r w:rsidRPr="006B367D">
          <w:t>VTS</w:t>
        </w:r>
      </w:smartTag>
      <w:r w:rsidRPr="006B367D">
        <w:t xml:space="preserve"> should comprise at least an information service (</w:t>
      </w:r>
      <w:smartTag w:uri="urn:schemas-microsoft-com:office:smarttags" w:element="stockticker">
        <w:r w:rsidRPr="006B367D">
          <w:t>INS</w:t>
        </w:r>
      </w:smartTag>
      <w:r w:rsidRPr="006B367D">
        <w:t xml:space="preserve">), and may also include others, such as a navigational assistance service (NAS) and/or a traffic organization </w:t>
      </w:r>
      <w:r w:rsidRPr="006B367D">
        <w:rPr>
          <w:szCs w:val="22"/>
        </w:rPr>
        <w:t>service (TOS).  The prerequisites for a VTS include:</w:t>
      </w:r>
    </w:p>
    <w:p w:rsidR="00164ADA" w:rsidRPr="006B367D" w:rsidRDefault="00164ADA" w:rsidP="00164ADA">
      <w:pPr>
        <w:pStyle w:val="Bullet1"/>
      </w:pPr>
      <w:r w:rsidRPr="006B367D">
        <w:t>be implemented by a Competent Authority;</w:t>
      </w:r>
    </w:p>
    <w:p w:rsidR="00164ADA" w:rsidRPr="006B367D" w:rsidRDefault="00164ADA" w:rsidP="00164ADA">
      <w:pPr>
        <w:pStyle w:val="Bullet1"/>
      </w:pPr>
      <w:r w:rsidRPr="006B367D">
        <w:t>be staffed with trained and qualified personnel according to IALA V-103 standards;</w:t>
      </w:r>
    </w:p>
    <w:p w:rsidR="00164ADA" w:rsidRPr="006B367D" w:rsidRDefault="00164ADA" w:rsidP="00164ADA">
      <w:pPr>
        <w:pStyle w:val="Bullet1"/>
      </w:pPr>
      <w:r w:rsidRPr="006B367D">
        <w:t>be equipped to provide INS/NAS/TOS, as appropriate;</w:t>
      </w:r>
    </w:p>
    <w:p w:rsidR="00164ADA" w:rsidRPr="006B367D" w:rsidRDefault="00164ADA" w:rsidP="00164ADA">
      <w:pPr>
        <w:pStyle w:val="Bullet1"/>
      </w:pPr>
      <w:r w:rsidRPr="006B367D">
        <w:t>be capable to generate a traffic image in order to:</w:t>
      </w:r>
    </w:p>
    <w:p w:rsidR="00164ADA" w:rsidRPr="006B367D" w:rsidRDefault="00164ADA" w:rsidP="001932F7">
      <w:pPr>
        <w:pStyle w:val="Bullet2"/>
        <w:numPr>
          <w:ilvl w:val="0"/>
          <w:numId w:val="40"/>
        </w:numPr>
        <w:ind w:left="1418" w:hanging="425"/>
      </w:pPr>
      <w:r w:rsidRPr="006B367D">
        <w:t>interact with traffic;</w:t>
      </w:r>
    </w:p>
    <w:p w:rsidR="00164ADA" w:rsidRPr="006B367D" w:rsidRDefault="00164ADA" w:rsidP="001932F7">
      <w:pPr>
        <w:pStyle w:val="Bullet2"/>
        <w:numPr>
          <w:ilvl w:val="0"/>
          <w:numId w:val="40"/>
        </w:numPr>
        <w:ind w:left="1418" w:hanging="425"/>
      </w:pPr>
      <w:proofErr w:type="gramStart"/>
      <w:r w:rsidRPr="006B367D">
        <w:t>respond</w:t>
      </w:r>
      <w:proofErr w:type="gramEnd"/>
      <w:r w:rsidRPr="006B367D">
        <w:t xml:space="preserve"> to traffic situations.</w:t>
      </w:r>
    </w:p>
    <w:p w:rsidR="00164ADA" w:rsidRPr="006B367D" w:rsidRDefault="00164ADA" w:rsidP="00164ADA">
      <w:pPr>
        <w:pStyle w:val="BodyText"/>
      </w:pPr>
      <w:r w:rsidRPr="006B367D">
        <w:t xml:space="preserve">Where a </w:t>
      </w:r>
      <w:smartTag w:uri="urn:schemas-microsoft-com:office:smarttags" w:element="stockticker">
        <w:r w:rsidRPr="006B367D">
          <w:t>VTS</w:t>
        </w:r>
      </w:smartTag>
      <w:r w:rsidRPr="006B367D">
        <w:t xml:space="preserve"> has been implemented by a Competent Authority it is recommended that the name identifier</w:t>
      </w:r>
      <w:r w:rsidRPr="006B367D">
        <w:rPr>
          <w:rStyle w:val="FootnoteReference"/>
        </w:rPr>
        <w:footnoteReference w:id="1"/>
      </w:r>
      <w:r w:rsidRPr="006B367D">
        <w:t xml:space="preserve"> includes the prefix or suffix ‘VTS’.</w:t>
      </w:r>
    </w:p>
    <w:p w:rsidR="00164ADA" w:rsidRPr="006B367D" w:rsidRDefault="00164ADA" w:rsidP="00164ADA">
      <w:pPr>
        <w:pStyle w:val="BodyText"/>
      </w:pPr>
      <w:r w:rsidRPr="006B367D">
        <w:t xml:space="preserve">The geographical location should also be included to ensure that the mariner will be confident of the exact </w:t>
      </w:r>
      <w:smartTag w:uri="urn:schemas-microsoft-com:office:smarttags" w:element="stockticker">
        <w:r w:rsidRPr="006B367D">
          <w:t>VTS</w:t>
        </w:r>
      </w:smartTag>
      <w:r w:rsidRPr="006B367D">
        <w:t xml:space="preserve"> centre being interacted with.</w:t>
      </w:r>
    </w:p>
    <w:p w:rsidR="00164ADA" w:rsidRPr="006B367D" w:rsidRDefault="00164ADA" w:rsidP="00164ADA">
      <w:pPr>
        <w:pStyle w:val="BodyText"/>
      </w:pPr>
      <w:r w:rsidRPr="006B367D">
        <w:t>The order is optional and it is recommended that the name identifier is always used in full.</w:t>
      </w:r>
    </w:p>
    <w:p w:rsidR="00164ADA" w:rsidRPr="00DA622F" w:rsidRDefault="00164ADA" w:rsidP="00164ADA">
      <w:pPr>
        <w:pStyle w:val="BodyText"/>
      </w:pPr>
      <w:r w:rsidRPr="006B367D">
        <w:t xml:space="preserve">Therefore, the standard recommended </w:t>
      </w:r>
      <w:smartTag w:uri="urn:schemas-microsoft-com:office:smarttags" w:element="stockticker">
        <w:r w:rsidRPr="006B367D">
          <w:t>VTS</w:t>
        </w:r>
      </w:smartTag>
      <w:r w:rsidRPr="006B367D">
        <w:t xml:space="preserve"> </w:t>
      </w:r>
      <w:r>
        <w:t>centre</w:t>
      </w:r>
      <w:r w:rsidRPr="00DA622F">
        <w:t xml:space="preserve"> name identifier should be ‘Location VTS’ or ‘</w:t>
      </w:r>
      <w:smartTag w:uri="urn:schemas-microsoft-com:office:smarttags" w:element="stockticker">
        <w:r w:rsidRPr="00DA622F">
          <w:t>VTS</w:t>
        </w:r>
      </w:smartTag>
      <w:r w:rsidRPr="00DA622F">
        <w:t xml:space="preserve"> Location’.</w:t>
      </w:r>
    </w:p>
    <w:p w:rsidR="00164ADA" w:rsidRPr="00DA622F" w:rsidRDefault="00164ADA" w:rsidP="00164ADA">
      <w:pPr>
        <w:pStyle w:val="Heading3"/>
        <w:numPr>
          <w:ilvl w:val="2"/>
          <w:numId w:val="10"/>
        </w:numPr>
        <w:tabs>
          <w:tab w:val="left" w:pos="851"/>
        </w:tabs>
      </w:pPr>
      <w:r>
        <w:br w:type="page"/>
      </w:r>
      <w:bookmarkStart w:id="13" w:name="_Toc289499764"/>
      <w:bookmarkStart w:id="14" w:name="_Toc287518568"/>
      <w:r w:rsidRPr="00DA622F">
        <w:lastRenderedPageBreak/>
        <w:t xml:space="preserve">Sectors within a </w:t>
      </w:r>
      <w:smartTag w:uri="urn:schemas-microsoft-com:office:smarttags" w:element="stockticker">
        <w:r w:rsidRPr="00DA622F">
          <w:t>VTS</w:t>
        </w:r>
      </w:smartTag>
      <w:r w:rsidRPr="00DA622F">
        <w:t xml:space="preserve"> area</w:t>
      </w:r>
      <w:bookmarkEnd w:id="13"/>
      <w:bookmarkEnd w:id="14"/>
    </w:p>
    <w:p w:rsidR="00164ADA" w:rsidRPr="00DA622F" w:rsidRDefault="00164ADA" w:rsidP="00164ADA">
      <w:pPr>
        <w:pStyle w:val="BodyText"/>
        <w:rPr>
          <w:lang w:eastAsia="de-DE"/>
        </w:rPr>
      </w:pPr>
      <w:r w:rsidRPr="003220C6">
        <w:rPr>
          <w:lang w:eastAsia="de-DE"/>
        </w:rPr>
        <w:t xml:space="preserve">In </w:t>
      </w:r>
      <w:r w:rsidRPr="006B367D">
        <w:rPr>
          <w:lang w:eastAsia="de-DE"/>
        </w:rPr>
        <w:t xml:space="preserve">the situation where a </w:t>
      </w:r>
      <w:smartTag w:uri="urn:schemas-microsoft-com:office:smarttags" w:element="stockticker">
        <w:r w:rsidRPr="006B367D">
          <w:rPr>
            <w:lang w:eastAsia="de-DE"/>
          </w:rPr>
          <w:t>VTS</w:t>
        </w:r>
      </w:smartTag>
      <w:r w:rsidRPr="006B367D">
        <w:rPr>
          <w:lang w:eastAsia="de-DE"/>
        </w:rPr>
        <w:t xml:space="preserve"> area is divided into sectors, there are two options for the location part of the name identifier</w:t>
      </w:r>
      <w:r w:rsidRPr="006B367D">
        <w:rPr>
          <w:szCs w:val="22"/>
          <w:lang w:eastAsia="de-DE"/>
        </w:rPr>
        <w:t>:</w:t>
      </w:r>
    </w:p>
    <w:p w:rsidR="00164ADA" w:rsidRPr="006B367D" w:rsidRDefault="00164ADA" w:rsidP="00164ADA">
      <w:pPr>
        <w:pStyle w:val="Bullet1"/>
        <w:spacing w:before="60" w:after="60"/>
      </w:pPr>
      <w:r w:rsidRPr="003220C6">
        <w:t xml:space="preserve">sectors within a </w:t>
      </w:r>
      <w:smartTag w:uri="urn:schemas-microsoft-com:office:smarttags" w:element="stockticker">
        <w:r w:rsidRPr="003220C6">
          <w:t>VTS</w:t>
        </w:r>
      </w:smartTag>
      <w:r w:rsidRPr="003220C6">
        <w:t xml:space="preserve"> area are identif</w:t>
      </w:r>
      <w:r w:rsidRPr="006B367D">
        <w:t xml:space="preserve">ied separately; or </w:t>
      </w:r>
    </w:p>
    <w:p w:rsidR="00164ADA" w:rsidRPr="00DA622F" w:rsidRDefault="00164ADA" w:rsidP="00164ADA">
      <w:pPr>
        <w:pStyle w:val="Bullet1"/>
        <w:spacing w:before="60" w:after="60"/>
      </w:pPr>
      <w:proofErr w:type="gramStart"/>
      <w:r w:rsidRPr="006B367D">
        <w:t>sectors</w:t>
      </w:r>
      <w:proofErr w:type="gramEnd"/>
      <w:r w:rsidRPr="006B367D">
        <w:t xml:space="preserve"> within a </w:t>
      </w:r>
      <w:smartTag w:uri="urn:schemas-microsoft-com:office:smarttags" w:element="stockticker">
        <w:r w:rsidRPr="006B367D">
          <w:t>VTS</w:t>
        </w:r>
      </w:smartTag>
      <w:r w:rsidRPr="006B367D">
        <w:t xml:space="preserve"> area have the same name identifier</w:t>
      </w:r>
      <w:r w:rsidRPr="006B367D">
        <w:rPr>
          <w:szCs w:val="22"/>
        </w:rPr>
        <w:t>.</w:t>
      </w:r>
    </w:p>
    <w:p w:rsidR="00164ADA" w:rsidRPr="006B367D" w:rsidRDefault="00164ADA" w:rsidP="00164ADA">
      <w:pPr>
        <w:pStyle w:val="BodyText"/>
        <w:rPr>
          <w:lang w:eastAsia="de-DE"/>
        </w:rPr>
      </w:pPr>
      <w:r w:rsidRPr="003220C6">
        <w:rPr>
          <w:lang w:eastAsia="de-DE"/>
        </w:rPr>
        <w:t xml:space="preserve">Careful consideration should be given to </w:t>
      </w:r>
      <w:r w:rsidRPr="006B367D">
        <w:rPr>
          <w:lang w:eastAsia="de-DE"/>
        </w:rPr>
        <w:t>the operational environment when evaluating the advantages and disadvantages relating to the choice of the options above.</w:t>
      </w:r>
    </w:p>
    <w:p w:rsidR="00164ADA" w:rsidRPr="006B367D" w:rsidRDefault="00164ADA" w:rsidP="00164ADA">
      <w:pPr>
        <w:pStyle w:val="BodyText"/>
        <w:rPr>
          <w:lang w:eastAsia="de-DE"/>
        </w:rPr>
      </w:pPr>
      <w:r w:rsidRPr="006B367D">
        <w:rPr>
          <w:lang w:eastAsia="de-DE"/>
        </w:rPr>
        <w:t xml:space="preserve">Considerations include the possibility that confusion may arise to both the mariners and </w:t>
      </w:r>
      <w:smartTag w:uri="urn:schemas-microsoft-com:office:smarttags" w:element="stockticker">
        <w:r w:rsidRPr="006B367D">
          <w:rPr>
            <w:lang w:eastAsia="de-DE"/>
          </w:rPr>
          <w:t>VTS</w:t>
        </w:r>
      </w:smartTag>
      <w:r w:rsidRPr="006B367D">
        <w:rPr>
          <w:lang w:eastAsia="de-DE"/>
        </w:rPr>
        <w:t xml:space="preserve"> operators from using a variety of identifiers within a limited area, but equally a competent authority may decide that there is a need to identify each of the sectors within the </w:t>
      </w:r>
      <w:smartTag w:uri="urn:schemas-microsoft-com:office:smarttags" w:element="stockticker">
        <w:r w:rsidRPr="006B367D">
          <w:rPr>
            <w:lang w:eastAsia="de-DE"/>
          </w:rPr>
          <w:t>VTS</w:t>
        </w:r>
      </w:smartTag>
      <w:r w:rsidRPr="006B367D">
        <w:rPr>
          <w:lang w:eastAsia="de-DE"/>
        </w:rPr>
        <w:t xml:space="preserve"> area separately.</w:t>
      </w:r>
    </w:p>
    <w:p w:rsidR="00164ADA" w:rsidRPr="006B367D" w:rsidRDefault="00164ADA" w:rsidP="00164ADA">
      <w:pPr>
        <w:pStyle w:val="Heading2"/>
        <w:numPr>
          <w:ilvl w:val="1"/>
          <w:numId w:val="10"/>
        </w:numPr>
      </w:pPr>
      <w:bookmarkStart w:id="15" w:name="_Toc289499765"/>
      <w:bookmarkStart w:id="16" w:name="_Toc289499767"/>
      <w:bookmarkStart w:id="17" w:name="_Toc289499768"/>
      <w:bookmarkStart w:id="18" w:name="_Toc287518569"/>
      <w:bookmarkEnd w:id="15"/>
      <w:bookmarkEnd w:id="16"/>
      <w:r w:rsidRPr="006B367D">
        <w:t>Other Services</w:t>
      </w:r>
      <w:bookmarkEnd w:id="17"/>
      <w:bookmarkEnd w:id="18"/>
    </w:p>
    <w:p w:rsidR="00164ADA" w:rsidRPr="006B367D" w:rsidRDefault="00164ADA" w:rsidP="00164ADA">
      <w:pPr>
        <w:pStyle w:val="BodyText"/>
        <w:rPr>
          <w:szCs w:val="22"/>
        </w:rPr>
      </w:pPr>
      <w:r w:rsidRPr="006B367D">
        <w:t xml:space="preserve">Other supporting services may be conducted from a </w:t>
      </w:r>
      <w:smartTag w:uri="urn:schemas-microsoft-com:office:smarttags" w:element="stockticker">
        <w:r w:rsidRPr="006B367D">
          <w:t>VTS</w:t>
        </w:r>
      </w:smartTag>
      <w:r w:rsidRPr="006B367D">
        <w:t xml:space="preserve"> centre.  Any service that is not </w:t>
      </w:r>
      <w:r w:rsidRPr="00DA622F">
        <w:t xml:space="preserve">authorised as a </w:t>
      </w:r>
      <w:smartTag w:uri="urn:schemas-microsoft-com:office:smarttags" w:element="stockticker">
        <w:r w:rsidRPr="00DA622F">
          <w:t>VTS</w:t>
        </w:r>
      </w:smartTag>
      <w:r w:rsidRPr="00DA622F">
        <w:t xml:space="preserve"> should not use the term ‘</w:t>
      </w:r>
      <w:smartTag w:uri="urn:schemas-microsoft-com:office:smarttags" w:element="stockticker">
        <w:r w:rsidRPr="00DA622F">
          <w:t>VTS</w:t>
        </w:r>
      </w:smartTag>
      <w:r w:rsidRPr="00DA622F">
        <w:t>’ in its name identifier</w:t>
      </w:r>
      <w:r w:rsidRPr="00DA622F">
        <w:rPr>
          <w:szCs w:val="22"/>
        </w:rPr>
        <w:t>, e.g. ‘Location PILOTS’</w:t>
      </w:r>
      <w:r w:rsidRPr="00DA622F">
        <w:t>.</w:t>
      </w:r>
    </w:p>
    <w:p w:rsidR="00164ADA" w:rsidRPr="00DA622F" w:rsidRDefault="00164ADA" w:rsidP="00164ADA">
      <w:pPr>
        <w:pStyle w:val="Heading1"/>
        <w:numPr>
          <w:ilvl w:val="0"/>
          <w:numId w:val="10"/>
        </w:numPr>
      </w:pPr>
      <w:bookmarkStart w:id="19" w:name="_Toc289499769"/>
      <w:bookmarkStart w:id="20" w:name="_Toc289499770"/>
      <w:bookmarkStart w:id="21" w:name="_Toc289499771"/>
      <w:bookmarkStart w:id="22" w:name="_Toc289499772"/>
      <w:bookmarkStart w:id="23" w:name="_Toc289499773"/>
      <w:bookmarkStart w:id="24" w:name="_Toc289499774"/>
      <w:bookmarkStart w:id="25" w:name="_Toc289499775"/>
      <w:bookmarkStart w:id="26" w:name="_Toc287518570"/>
      <w:bookmarkEnd w:id="19"/>
      <w:bookmarkEnd w:id="20"/>
      <w:bookmarkEnd w:id="21"/>
      <w:bookmarkEnd w:id="22"/>
      <w:bookmarkEnd w:id="23"/>
      <w:bookmarkEnd w:id="24"/>
      <w:r w:rsidRPr="00DA622F">
        <w:t xml:space="preserve">Local </w:t>
      </w:r>
      <w:smartTag w:uri="urn:schemas-microsoft-com:office:smarttags" w:element="stockticker">
        <w:r w:rsidRPr="00DA622F">
          <w:t>Port</w:t>
        </w:r>
      </w:smartTag>
      <w:r w:rsidRPr="00DA622F">
        <w:t xml:space="preserve"> Services</w:t>
      </w:r>
      <w:bookmarkEnd w:id="25"/>
      <w:bookmarkEnd w:id="26"/>
    </w:p>
    <w:p w:rsidR="00164ADA" w:rsidRPr="006B367D" w:rsidRDefault="00164ADA" w:rsidP="00164ADA">
      <w:pPr>
        <w:pStyle w:val="BodyText"/>
      </w:pPr>
      <w:r w:rsidRPr="003220C6">
        <w:t>IALA makes provision for Local Port Services, but makes it clear that it is not an authorised VTS and therefore should not use the term “VTS” in its name identifier.</w:t>
      </w:r>
    </w:p>
    <w:p w:rsidR="00164ADA" w:rsidRPr="006B367D" w:rsidRDefault="00164ADA" w:rsidP="00164ADA">
      <w:pPr>
        <w:pStyle w:val="BodyText"/>
      </w:pPr>
      <w:r w:rsidRPr="006B367D">
        <w:t xml:space="preserve">However, it is recommended that the same format be used with location forming part of the name identifier with a prefix or suffix other than </w:t>
      </w:r>
      <w:smartTag w:uri="urn:schemas-microsoft-com:office:smarttags" w:element="stockticker">
        <w:r w:rsidRPr="006B367D">
          <w:t>VTS</w:t>
        </w:r>
      </w:smartTag>
      <w:r w:rsidRPr="006B367D">
        <w:t>.</w:t>
      </w:r>
    </w:p>
    <w:p w:rsidR="00A44622" w:rsidRDefault="00A44622" w:rsidP="00164ADA">
      <w:pPr>
        <w:pStyle w:val="BodyText"/>
      </w:pPr>
    </w:p>
    <w:sectPr w:rsidR="00A44622" w:rsidSect="00A163D8">
      <w:headerReference w:type="default" r:id="rId14"/>
      <w:footerReference w:type="default" r:id="rId15"/>
      <w:headerReference w:type="first" r:id="rId16"/>
      <w:pgSz w:w="11906" w:h="16838" w:code="9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022" w:rsidRDefault="004D0022" w:rsidP="009E1230">
      <w:r>
        <w:separator/>
      </w:r>
    </w:p>
  </w:endnote>
  <w:endnote w:type="continuationSeparator" w:id="0">
    <w:p w:rsidR="004D0022" w:rsidRDefault="004D0022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230" w:rsidRPr="008136BC" w:rsidRDefault="009E1230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C92711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C92711" w:rsidRPr="008136BC">
      <w:rPr>
        <w:lang w:val="en-US"/>
      </w:rPr>
      <w:fldChar w:fldCharType="separate"/>
    </w:r>
    <w:r w:rsidR="00340989">
      <w:rPr>
        <w:noProof/>
        <w:lang w:val="en-US"/>
      </w:rPr>
      <w:t>4</w:t>
    </w:r>
    <w:r w:rsidR="00C92711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C92711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C92711" w:rsidRPr="008136BC">
      <w:rPr>
        <w:lang w:val="en-US"/>
      </w:rPr>
      <w:fldChar w:fldCharType="separate"/>
    </w:r>
    <w:r w:rsidR="00340989">
      <w:rPr>
        <w:noProof/>
        <w:lang w:val="en-US"/>
      </w:rPr>
      <w:t>5</w:t>
    </w:r>
    <w:r w:rsidR="00C92711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022" w:rsidRDefault="004D0022" w:rsidP="009E1230">
      <w:r>
        <w:separator/>
      </w:r>
    </w:p>
  </w:footnote>
  <w:footnote w:type="continuationSeparator" w:id="0">
    <w:p w:rsidR="004D0022" w:rsidRDefault="004D0022" w:rsidP="009E1230">
      <w:r>
        <w:continuationSeparator/>
      </w:r>
    </w:p>
  </w:footnote>
  <w:footnote w:id="1">
    <w:p w:rsidR="00164ADA" w:rsidRPr="006B367D" w:rsidRDefault="00164ADA" w:rsidP="00340989">
      <w:pPr>
        <w:pStyle w:val="FootnoteText"/>
        <w:ind w:left="284" w:hanging="284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340989">
        <w:tab/>
      </w:r>
      <w:bookmarkStart w:id="12" w:name="_GoBack"/>
      <w:bookmarkEnd w:id="12"/>
      <w:r w:rsidR="00340989">
        <w:rPr>
          <w:lang w:val="en-US"/>
        </w:rPr>
        <w:t xml:space="preserve">ITU Article 19 Section IV (Identification </w:t>
      </w:r>
      <w:proofErr w:type="spellStart"/>
      <w:r w:rsidR="00340989">
        <w:rPr>
          <w:lang w:val="en-US"/>
        </w:rPr>
        <w:t>f</w:t>
      </w:r>
      <w:proofErr w:type="spellEnd"/>
      <w:r w:rsidR="00340989">
        <w:rPr>
          <w:lang w:val="en-US"/>
        </w:rPr>
        <w:t xml:space="preserve"> radio stations using radio telephony) paragraph 19.73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6BC" w:rsidRDefault="004C2F5C" w:rsidP="008136BC">
    <w:pPr>
      <w:jc w:val="center"/>
      <w:rPr>
        <w:rFonts w:cs="Arial"/>
        <w:sz w:val="20"/>
        <w:highlight w:val="yellow"/>
      </w:rPr>
    </w:pPr>
    <w:r w:rsidRPr="00164ADA">
      <w:rPr>
        <w:rFonts w:cs="Arial"/>
        <w:sz w:val="20"/>
      </w:rPr>
      <w:t xml:space="preserve">Guideline </w:t>
    </w:r>
    <w:r>
      <w:rPr>
        <w:rFonts w:cs="Arial"/>
        <w:sz w:val="20"/>
        <w:highlight w:val="yellow"/>
      </w:rPr>
      <w:t>####</w:t>
    </w:r>
    <w:r w:rsidRPr="00164ADA">
      <w:rPr>
        <w:rFonts w:cs="Arial"/>
        <w:sz w:val="20"/>
      </w:rPr>
      <w:t xml:space="preserve"> </w:t>
    </w:r>
    <w:r w:rsidR="008136BC" w:rsidRPr="00164ADA">
      <w:rPr>
        <w:rFonts w:cs="Arial"/>
        <w:sz w:val="20"/>
      </w:rPr>
      <w:t xml:space="preserve">– </w:t>
    </w:r>
    <w:r w:rsidR="00164ADA" w:rsidRPr="003A2C03">
      <w:t xml:space="preserve">Standard Nomenclature to identify and refer to </w:t>
    </w:r>
    <w:smartTag w:uri="urn:schemas-microsoft-com:office:smarttags" w:element="stockticker">
      <w:r w:rsidR="00164ADA" w:rsidRPr="003A2C03">
        <w:t>VTS</w:t>
      </w:r>
    </w:smartTag>
    <w:r w:rsidR="00164ADA" w:rsidRPr="003A2C03">
      <w:t xml:space="preserve"> </w:t>
    </w:r>
    <w:r w:rsidR="00164ADA">
      <w:t>centre</w:t>
    </w:r>
    <w:r w:rsidR="00164ADA" w:rsidRPr="003A2C03">
      <w:t>s</w:t>
    </w:r>
  </w:p>
  <w:p w:rsidR="008136BC" w:rsidRDefault="00164ADA" w:rsidP="008136BC">
    <w:pPr>
      <w:pBdr>
        <w:bottom w:val="single" w:sz="4" w:space="1" w:color="auto"/>
      </w:pBdr>
      <w:jc w:val="center"/>
    </w:pPr>
    <w:r>
      <w:rPr>
        <w:rFonts w:cs="Arial"/>
        <w:sz w:val="20"/>
        <w:highlight w:val="yellow"/>
      </w:rPr>
      <w:t>June 2011</w:t>
    </w:r>
    <w:r w:rsidR="008136BC" w:rsidRPr="008136BC">
      <w:rPr>
        <w:rFonts w:cs="Arial"/>
        <w:sz w:val="20"/>
        <w:highlight w:val="yellow"/>
      </w:rPr>
      <w:t>]</w:t>
    </w:r>
  </w:p>
  <w:p w:rsidR="009E1230" w:rsidRDefault="009E1230">
    <w:pPr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ADA" w:rsidRDefault="00164ADA" w:rsidP="00164ADA">
    <w:pPr>
      <w:pStyle w:val="Header"/>
      <w:jc w:val="right"/>
    </w:pPr>
    <w:r>
      <w:tab/>
    </w:r>
    <w:r>
      <w:tab/>
      <w:t>VTS32/output/6</w:t>
    </w:r>
  </w:p>
  <w:p w:rsidR="00164ADA" w:rsidRDefault="00164ADA" w:rsidP="00164ADA">
    <w:pPr>
      <w:pStyle w:val="Header"/>
    </w:pPr>
    <w:r>
      <w:tab/>
    </w:r>
    <w:r>
      <w:tab/>
      <w:t xml:space="preserve">Formerly </w:t>
    </w:r>
    <w:smartTag w:uri="urn:schemas-microsoft-com:office:smarttags" w:element="stockticker">
      <w:r>
        <w:t>VTS</w:t>
      </w:r>
    </w:smartTag>
    <w:r>
      <w:t>32/8/2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5A86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2084F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0CCD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9F494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98DC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7EEB5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6002E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056DD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0BD52BE7"/>
    <w:multiLevelType w:val="multilevel"/>
    <w:tmpl w:val="DF5A0F9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Restart w:val="1"/>
      <w:lvlText w:val="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2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7384B"/>
    <w:multiLevelType w:val="multilevel"/>
    <w:tmpl w:val="AC06EAF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8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1">
    <w:nsid w:val="60585238"/>
    <w:multiLevelType w:val="multilevel"/>
    <w:tmpl w:val="E5C073D0"/>
    <w:lvl w:ilvl="0">
      <w:start w:val="1"/>
      <w:numFmt w:val="decimal"/>
      <w:pStyle w:val="Annex"/>
      <w:lvlText w:val="ANNEX 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DAF1B95"/>
    <w:multiLevelType w:val="hybridMultilevel"/>
    <w:tmpl w:val="B2F4E7A6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4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9"/>
  </w:num>
  <w:num w:numId="4">
    <w:abstractNumId w:val="15"/>
  </w:num>
  <w:num w:numId="5">
    <w:abstractNumId w:val="18"/>
  </w:num>
  <w:num w:numId="6">
    <w:abstractNumId w:val="10"/>
  </w:num>
  <w:num w:numId="7">
    <w:abstractNumId w:val="24"/>
  </w:num>
  <w:num w:numId="8">
    <w:abstractNumId w:val="17"/>
  </w:num>
  <w:num w:numId="9">
    <w:abstractNumId w:val="22"/>
  </w:num>
  <w:num w:numId="10">
    <w:abstractNumId w:val="12"/>
  </w:num>
  <w:num w:numId="11">
    <w:abstractNumId w:val="25"/>
  </w:num>
  <w:num w:numId="12">
    <w:abstractNumId w:val="20"/>
  </w:num>
  <w:num w:numId="13">
    <w:abstractNumId w:val="8"/>
  </w:num>
  <w:num w:numId="14">
    <w:abstractNumId w:val="13"/>
  </w:num>
  <w:num w:numId="15">
    <w:abstractNumId w:val="19"/>
  </w:num>
  <w:num w:numId="16">
    <w:abstractNumId w:val="12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16"/>
  </w:num>
  <w:num w:numId="30">
    <w:abstractNumId w:val="16"/>
  </w:num>
  <w:num w:numId="31">
    <w:abstractNumId w:val="16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</w:num>
  <w:num w:numId="34">
    <w:abstractNumId w:val="11"/>
  </w:num>
  <w:num w:numId="35">
    <w:abstractNumId w:val="14"/>
  </w:num>
  <w:num w:numId="36">
    <w:abstractNumId w:val="16"/>
  </w:num>
  <w:num w:numId="37">
    <w:abstractNumId w:val="16"/>
  </w:num>
  <w:num w:numId="38">
    <w:abstractNumId w:val="16"/>
  </w:num>
  <w:num w:numId="39">
    <w:abstractNumId w:val="12"/>
  </w:num>
  <w:num w:numId="40">
    <w:abstractNumId w:val="10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lickAndTypeStyle w:val="BodyText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126"/>
    <w:rsid w:val="00032948"/>
    <w:rsid w:val="000420D8"/>
    <w:rsid w:val="000448A8"/>
    <w:rsid w:val="00162C42"/>
    <w:rsid w:val="00164ADA"/>
    <w:rsid w:val="0018656F"/>
    <w:rsid w:val="00190B2B"/>
    <w:rsid w:val="001932F7"/>
    <w:rsid w:val="001A2B50"/>
    <w:rsid w:val="001D3B7C"/>
    <w:rsid w:val="001D5DFD"/>
    <w:rsid w:val="00207DD1"/>
    <w:rsid w:val="00244044"/>
    <w:rsid w:val="00277327"/>
    <w:rsid w:val="002835CE"/>
    <w:rsid w:val="002A6AAB"/>
    <w:rsid w:val="002B4786"/>
    <w:rsid w:val="002E7CE7"/>
    <w:rsid w:val="002F7535"/>
    <w:rsid w:val="00317D7F"/>
    <w:rsid w:val="0032752D"/>
    <w:rsid w:val="00340989"/>
    <w:rsid w:val="00371BEF"/>
    <w:rsid w:val="00380C7B"/>
    <w:rsid w:val="00395D68"/>
    <w:rsid w:val="003A2960"/>
    <w:rsid w:val="003A4769"/>
    <w:rsid w:val="003C25A1"/>
    <w:rsid w:val="003F23D2"/>
    <w:rsid w:val="00422E65"/>
    <w:rsid w:val="00460028"/>
    <w:rsid w:val="00481296"/>
    <w:rsid w:val="004A3893"/>
    <w:rsid w:val="004C2F5C"/>
    <w:rsid w:val="004D0022"/>
    <w:rsid w:val="004F0126"/>
    <w:rsid w:val="004F17F7"/>
    <w:rsid w:val="004F72F9"/>
    <w:rsid w:val="0052391D"/>
    <w:rsid w:val="00564600"/>
    <w:rsid w:val="00582569"/>
    <w:rsid w:val="005A6C35"/>
    <w:rsid w:val="005C1481"/>
    <w:rsid w:val="00632734"/>
    <w:rsid w:val="006427BF"/>
    <w:rsid w:val="00655287"/>
    <w:rsid w:val="00666C42"/>
    <w:rsid w:val="006F5BF7"/>
    <w:rsid w:val="00721DBE"/>
    <w:rsid w:val="007367B0"/>
    <w:rsid w:val="007379A8"/>
    <w:rsid w:val="0075170E"/>
    <w:rsid w:val="00752173"/>
    <w:rsid w:val="00767FC6"/>
    <w:rsid w:val="007E43BC"/>
    <w:rsid w:val="008136BC"/>
    <w:rsid w:val="00857962"/>
    <w:rsid w:val="00863D8E"/>
    <w:rsid w:val="0087060C"/>
    <w:rsid w:val="00870A1B"/>
    <w:rsid w:val="0087112A"/>
    <w:rsid w:val="008C68EF"/>
    <w:rsid w:val="008D3E6A"/>
    <w:rsid w:val="008F5390"/>
    <w:rsid w:val="00921872"/>
    <w:rsid w:val="00922B53"/>
    <w:rsid w:val="00932AEE"/>
    <w:rsid w:val="009426DC"/>
    <w:rsid w:val="009504E2"/>
    <w:rsid w:val="00956293"/>
    <w:rsid w:val="00983B71"/>
    <w:rsid w:val="00986D5A"/>
    <w:rsid w:val="00995CCD"/>
    <w:rsid w:val="009A2C02"/>
    <w:rsid w:val="009B30D7"/>
    <w:rsid w:val="009B54A0"/>
    <w:rsid w:val="009C22FA"/>
    <w:rsid w:val="009D215E"/>
    <w:rsid w:val="009E1230"/>
    <w:rsid w:val="009E2F87"/>
    <w:rsid w:val="00A10C41"/>
    <w:rsid w:val="00A14A4B"/>
    <w:rsid w:val="00A163D8"/>
    <w:rsid w:val="00A21909"/>
    <w:rsid w:val="00A27A7A"/>
    <w:rsid w:val="00A41A5C"/>
    <w:rsid w:val="00A44622"/>
    <w:rsid w:val="00A6234F"/>
    <w:rsid w:val="00A91A87"/>
    <w:rsid w:val="00AB5CAB"/>
    <w:rsid w:val="00AC2C6D"/>
    <w:rsid w:val="00AC5F56"/>
    <w:rsid w:val="00AE5700"/>
    <w:rsid w:val="00AF615B"/>
    <w:rsid w:val="00B43C65"/>
    <w:rsid w:val="00B534F2"/>
    <w:rsid w:val="00B6686E"/>
    <w:rsid w:val="00B66DC6"/>
    <w:rsid w:val="00B75C73"/>
    <w:rsid w:val="00BD11AF"/>
    <w:rsid w:val="00BE1BEC"/>
    <w:rsid w:val="00C528B9"/>
    <w:rsid w:val="00C531DA"/>
    <w:rsid w:val="00C75503"/>
    <w:rsid w:val="00C92711"/>
    <w:rsid w:val="00CB5315"/>
    <w:rsid w:val="00CB5860"/>
    <w:rsid w:val="00CD7575"/>
    <w:rsid w:val="00D3428B"/>
    <w:rsid w:val="00D50131"/>
    <w:rsid w:val="00D52150"/>
    <w:rsid w:val="00D847AD"/>
    <w:rsid w:val="00D86532"/>
    <w:rsid w:val="00D879DA"/>
    <w:rsid w:val="00DB585F"/>
    <w:rsid w:val="00DC1CA6"/>
    <w:rsid w:val="00DD6174"/>
    <w:rsid w:val="00DE4D13"/>
    <w:rsid w:val="00DE7FF5"/>
    <w:rsid w:val="00E37CF6"/>
    <w:rsid w:val="00E711D8"/>
    <w:rsid w:val="00E7550C"/>
    <w:rsid w:val="00E96B82"/>
    <w:rsid w:val="00ED2684"/>
    <w:rsid w:val="00F11318"/>
    <w:rsid w:val="00F1531A"/>
    <w:rsid w:val="00F155DC"/>
    <w:rsid w:val="00F70C1B"/>
    <w:rsid w:val="00F710A0"/>
    <w:rsid w:val="00F87F67"/>
    <w:rsid w:val="00FB02D4"/>
    <w:rsid w:val="00FB5A77"/>
    <w:rsid w:val="00FE1FB7"/>
    <w:rsid w:val="00F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39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3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3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qFormat/>
    <w:rsid w:val="004A3893"/>
    <w:pPr>
      <w:keepNext/>
      <w:numPr>
        <w:ilvl w:val="3"/>
        <w:numId w:val="39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qFormat/>
    <w:rsid w:val="00B534F2"/>
    <w:pPr>
      <w:numPr>
        <w:ilvl w:val="4"/>
        <w:numId w:val="3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qFormat/>
    <w:rsid w:val="00B534F2"/>
    <w:pPr>
      <w:numPr>
        <w:ilvl w:val="5"/>
        <w:numId w:val="3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qFormat/>
    <w:rsid w:val="00B534F2"/>
    <w:pPr>
      <w:numPr>
        <w:ilvl w:val="6"/>
        <w:numId w:val="3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qFormat/>
    <w:rsid w:val="00B534F2"/>
    <w:pPr>
      <w:numPr>
        <w:ilvl w:val="7"/>
        <w:numId w:val="3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qFormat/>
    <w:rsid w:val="00B534F2"/>
    <w:pPr>
      <w:numPr>
        <w:ilvl w:val="8"/>
        <w:numId w:val="3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Normal"/>
    <w:next w:val="Heading1"/>
    <w:qFormat/>
    <w:rsid w:val="00CB5860"/>
    <w:pPr>
      <w:numPr>
        <w:numId w:val="2"/>
      </w:numPr>
      <w:tabs>
        <w:tab w:val="left" w:pos="1418"/>
      </w:tabs>
      <w:spacing w:after="240"/>
      <w:jc w:val="both"/>
    </w:pPr>
    <w:rPr>
      <w:b/>
      <w:caps/>
      <w:snapToGrid w:val="0"/>
      <w:sz w:val="24"/>
      <w:lang w:eastAsia="en-GB"/>
    </w:rPr>
  </w:style>
  <w:style w:type="paragraph" w:customStyle="1" w:styleId="Appendix">
    <w:name w:val="Appendix"/>
    <w:basedOn w:val="Normal"/>
    <w:next w:val="Heading1"/>
    <w:qFormat/>
    <w:rsid w:val="00F155DC"/>
    <w:pPr>
      <w:numPr>
        <w:numId w:val="3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4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basedOn w:val="DefaultParagraphFont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5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4A3893"/>
    <w:pPr>
      <w:numPr>
        <w:numId w:val="6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7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basedOn w:val="DefaultParagraphFont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basedOn w:val="DefaultParagraphFont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8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9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basedOn w:val="DefaultParagraphFont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basedOn w:val="DefaultParagraphFont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basedOn w:val="DefaultParagraphFont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basedOn w:val="DefaultParagraphFont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basedOn w:val="DefaultParagraphFont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11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11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B534F2"/>
    <w:pPr>
      <w:numPr>
        <w:ilvl w:val="2"/>
        <w:numId w:val="12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3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basedOn w:val="DefaultParagraphFont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B534F2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uiPriority w:val="99"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B534F2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8F5390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hAnsi="Arial Bold" w:cs="Arial"/>
      <w:b/>
      <w:caps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qFormat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  <w:rPr>
      <w:rFonts w:cs="Arial"/>
      <w:lang w:eastAsia="en-GB"/>
    </w:r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  <w:rPr>
      <w:szCs w:val="22"/>
    </w:r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38"/>
      </w:numPr>
      <w:spacing w:before="120" w:after="120"/>
    </w:pPr>
    <w:rPr>
      <w:rFonts w:eastAsiaTheme="minorHAnsi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38"/>
      </w:numPr>
      <w:spacing w:before="120" w:after="120"/>
    </w:pPr>
    <w:rPr>
      <w:rFonts w:eastAsiaTheme="minorHAnsi" w:cs="Arial"/>
      <w:b/>
      <w:szCs w:val="22"/>
      <w:lang w:eastAsia="en-GB"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38"/>
      </w:numPr>
      <w:spacing w:before="120" w:after="120"/>
    </w:pPr>
    <w:rPr>
      <w:rFonts w:eastAsiaTheme="minorHAnsi" w:cs="Arial"/>
      <w:szCs w:val="22"/>
      <w:lang w:eastAsia="en-GB"/>
    </w:rPr>
  </w:style>
  <w:style w:type="character" w:customStyle="1" w:styleId="Heading1Char">
    <w:name w:val="Heading 1 Char"/>
    <w:basedOn w:val="DefaultParagraphFont"/>
    <w:link w:val="Heading1"/>
    <w:rsid w:val="007367B0"/>
    <w:rPr>
      <w:rFonts w:ascii="Arial" w:eastAsia="Calibri" w:hAnsi="Arial" w:cs="Calibri"/>
      <w:b/>
      <w:caps/>
      <w:kern w:val="28"/>
      <w:sz w:val="24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39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3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3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qFormat/>
    <w:rsid w:val="004A3893"/>
    <w:pPr>
      <w:keepNext/>
      <w:numPr>
        <w:ilvl w:val="3"/>
        <w:numId w:val="39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qFormat/>
    <w:rsid w:val="00B534F2"/>
    <w:pPr>
      <w:numPr>
        <w:ilvl w:val="4"/>
        <w:numId w:val="3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qFormat/>
    <w:rsid w:val="00B534F2"/>
    <w:pPr>
      <w:numPr>
        <w:ilvl w:val="5"/>
        <w:numId w:val="3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qFormat/>
    <w:rsid w:val="00B534F2"/>
    <w:pPr>
      <w:numPr>
        <w:ilvl w:val="6"/>
        <w:numId w:val="3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qFormat/>
    <w:rsid w:val="00B534F2"/>
    <w:pPr>
      <w:numPr>
        <w:ilvl w:val="7"/>
        <w:numId w:val="3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qFormat/>
    <w:rsid w:val="00B534F2"/>
    <w:pPr>
      <w:numPr>
        <w:ilvl w:val="8"/>
        <w:numId w:val="3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Normal"/>
    <w:next w:val="Heading1"/>
    <w:qFormat/>
    <w:rsid w:val="00CB5860"/>
    <w:pPr>
      <w:numPr>
        <w:numId w:val="2"/>
      </w:numPr>
      <w:tabs>
        <w:tab w:val="left" w:pos="1418"/>
      </w:tabs>
      <w:spacing w:after="240"/>
      <w:jc w:val="both"/>
    </w:pPr>
    <w:rPr>
      <w:b/>
      <w:caps/>
      <w:snapToGrid w:val="0"/>
      <w:sz w:val="24"/>
      <w:lang w:eastAsia="en-GB"/>
    </w:rPr>
  </w:style>
  <w:style w:type="paragraph" w:customStyle="1" w:styleId="Appendix">
    <w:name w:val="Appendix"/>
    <w:basedOn w:val="Normal"/>
    <w:next w:val="Heading1"/>
    <w:qFormat/>
    <w:rsid w:val="00F155DC"/>
    <w:pPr>
      <w:numPr>
        <w:numId w:val="3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4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basedOn w:val="DefaultParagraphFont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5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4A3893"/>
    <w:pPr>
      <w:numPr>
        <w:numId w:val="6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7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basedOn w:val="DefaultParagraphFont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basedOn w:val="DefaultParagraphFont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8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9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basedOn w:val="DefaultParagraphFont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basedOn w:val="DefaultParagraphFont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basedOn w:val="DefaultParagraphFont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basedOn w:val="DefaultParagraphFont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basedOn w:val="DefaultParagraphFont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11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11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B534F2"/>
    <w:pPr>
      <w:numPr>
        <w:ilvl w:val="2"/>
        <w:numId w:val="12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3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basedOn w:val="DefaultParagraphFont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B534F2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uiPriority w:val="99"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B534F2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8F5390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hAnsi="Arial Bold" w:cs="Arial"/>
      <w:b/>
      <w:caps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qFormat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  <w:rPr>
      <w:rFonts w:cs="Arial"/>
      <w:lang w:eastAsia="en-GB"/>
    </w:r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  <w:rPr>
      <w:szCs w:val="22"/>
    </w:r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38"/>
      </w:numPr>
      <w:spacing w:before="120" w:after="120"/>
    </w:pPr>
    <w:rPr>
      <w:rFonts w:eastAsiaTheme="minorHAnsi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38"/>
      </w:numPr>
      <w:spacing w:before="120" w:after="120"/>
    </w:pPr>
    <w:rPr>
      <w:rFonts w:eastAsiaTheme="minorHAnsi" w:cs="Arial"/>
      <w:b/>
      <w:szCs w:val="22"/>
      <w:lang w:eastAsia="en-GB"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38"/>
      </w:numPr>
      <w:spacing w:before="120" w:after="120"/>
    </w:pPr>
    <w:rPr>
      <w:rFonts w:eastAsiaTheme="minorHAnsi" w:cs="Arial"/>
      <w:szCs w:val="22"/>
      <w:lang w:eastAsia="en-GB"/>
    </w:rPr>
  </w:style>
  <w:style w:type="character" w:customStyle="1" w:styleId="Heading1Char">
    <w:name w:val="Heading 1 Char"/>
    <w:basedOn w:val="DefaultParagraphFont"/>
    <w:link w:val="Heading1"/>
    <w:rsid w:val="007367B0"/>
    <w:rPr>
      <w:rFonts w:ascii="Arial" w:eastAsia="Calibri" w:hAnsi="Arial" w:cs="Calibri"/>
      <w:b/>
      <w:caps/>
      <w:kern w:val="28"/>
      <w:sz w:val="24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ala-aism.or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ala-aism@wanadoo.fr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ala-aism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ala-aism@wanadoo.fr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Administration%20-%20Committee%20File\Current%20templates\Guidelline%20Template_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54067-4DE7-4153-9569-B90AF8DCE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Guidelline Template_Sep10.dotx</Template>
  <TotalTime>25</TotalTime>
  <Pages>5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Guidelline Template</vt:lpstr>
    </vt:vector>
  </TitlesOfParts>
  <Company/>
  <LinksUpToDate>false</LinksUpToDate>
  <CharactersWithSpaces>4511</CharactersWithSpaces>
  <SharedDoc>false</SharedDoc>
  <HLinks>
    <vt:vector size="138" baseType="variant">
      <vt:variant>
        <vt:i4>1900596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1966132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_Toc216488847</vt:lpwstr>
      </vt:variant>
      <vt:variant>
        <vt:i4>1966134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_Toc265037285</vt:lpwstr>
      </vt:variant>
      <vt:variant>
        <vt:i4>1966134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_Toc265037284</vt:lpwstr>
      </vt:variant>
      <vt:variant>
        <vt:i4>1966134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_Toc265037283</vt:lpwstr>
      </vt:variant>
      <vt:variant>
        <vt:i4>1966134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_Toc265037282</vt:lpwstr>
      </vt:variant>
      <vt:variant>
        <vt:i4>1966134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_Toc265037281</vt:lpwstr>
      </vt:variant>
      <vt:variant>
        <vt:i4>1966134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_Toc265037280</vt:lpwstr>
      </vt:variant>
      <vt:variant>
        <vt:i4>1114166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_Toc265037279</vt:lpwstr>
      </vt:variant>
      <vt:variant>
        <vt:i4>1114166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_Toc265037278</vt:lpwstr>
      </vt:variant>
      <vt:variant>
        <vt:i4>1114166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_Toc265037277</vt:lpwstr>
      </vt:variant>
      <vt:variant>
        <vt:i4>1114166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_Toc265037276</vt:lpwstr>
      </vt:variant>
      <vt:variant>
        <vt:i4>1114166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_Toc265037275</vt:lpwstr>
      </vt:variant>
      <vt:variant>
        <vt:i4>1114166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_Toc265037274</vt:lpwstr>
      </vt:variant>
      <vt:variant>
        <vt:i4>1114166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_Toc265037273</vt:lpwstr>
      </vt:variant>
      <vt:variant>
        <vt:i4>1114166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_Toc265037272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_Toc265037271</vt:lpwstr>
      </vt:variant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_Toc265037270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_Toc265037269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_Toc265037268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_Toc265037267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Guidelline Template</dc:title>
  <dc:creator>Mike Hadley</dc:creator>
  <cp:lastModifiedBy>Mike Hadley</cp:lastModifiedBy>
  <cp:revision>4</cp:revision>
  <cp:lastPrinted>2008-12-16T07:01:00Z</cp:lastPrinted>
  <dcterms:created xsi:type="dcterms:W3CDTF">2011-03-10T10:59:00Z</dcterms:created>
  <dcterms:modified xsi:type="dcterms:W3CDTF">2011-03-11T13:51:00Z</dcterms:modified>
</cp:coreProperties>
</file>